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8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84"/>
        </w:tabs>
        <w:spacing w:after="0" w:line="240" w:lineRule="auto"/>
        <w:jc w:val="center"/>
        <w:rPr>
          <w:b w:val="1"/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ANEXO VII</w:t>
      </w:r>
    </w:p>
    <w:p w:rsidR="00000000" w:rsidDel="00000000" w:rsidP="00000000" w:rsidRDefault="00000000" w:rsidRPr="00000000" w14:paraId="00000004">
      <w:pPr>
        <w:tabs>
          <w:tab w:val="left" w:pos="284"/>
        </w:tabs>
        <w:spacing w:after="0" w:line="240" w:lineRule="auto"/>
        <w:jc w:val="center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8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9"/>
          <w:rtl w:val="0"/>
        </w:rPr>
        <w:t xml:space="preserve">RELAÇÃO DE CATEGORIAS E CACHÊS SEM COMPROVAÇÃO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237"/>
        <w:tblGridChange w:id="0">
          <w:tblGrid>
            <w:gridCol w:w="4410"/>
            <w:gridCol w:w="4237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rtl w:val="0"/>
              </w:rPr>
              <w:t xml:space="preserve">VALOR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Afoxé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Bacamarteiros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R$ 2.400,00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Banda (estilo musical)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Banda de Pífano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R$ 2.400,00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Bloco Afro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Bloco de Pau e Corda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Bloco de 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Boi de Carnaval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Caboclinhos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Cantor (estilo musical)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Cavalo marinho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Ciranda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Clube de Boneco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Clube de Frevo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Coquista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Danças populares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R$ 1.200,00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Embolador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R$ 2.400,00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Escola de 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Grupo de Dança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Grupo de Mascarados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Grupo de Percussão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Mamulengo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R$ 2.400,00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Maracatu de Baque Solto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Maracatu de Baque Virado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Orquestra de Frevo (06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R$ 1.500,00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Orquestra de Frevo (12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Orquestra de Palco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R$ 5.000,00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Performista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R$ 1.350,00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Quadrilha de bonecos gigantes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Quadrilha de perna de pau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Quadrilha junina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R$ 5.000,00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Recital poético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R$ 1.350,00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Recital Poético (Mínimo de 04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R$ 1.500,00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Reisado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Repentista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R$ 2.400,00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São Gonçalo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Tribo de Índios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Trio pé de serra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Troça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Violeiro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R$ 2.400,00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Xaxado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R$ 2.400,00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7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1440" w:hanging="108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